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7256" w14:textId="0ACD2F72" w:rsidR="008045F1" w:rsidRPr="00975973" w:rsidRDefault="00975973" w:rsidP="00975973">
      <w:pPr>
        <w:suppressLineNumbers/>
        <w:spacing w:line="360" w:lineRule="auto"/>
        <w:rPr>
          <w:i/>
          <w:iCs/>
        </w:rPr>
      </w:pPr>
      <w:r w:rsidRPr="00975973">
        <w:rPr>
          <w:i/>
          <w:iCs/>
        </w:rPr>
        <w:t>Resolusjon, vedtatt på Nesodden Høyres årsmøte 1</w:t>
      </w:r>
      <w:r>
        <w:rPr>
          <w:i/>
          <w:iCs/>
        </w:rPr>
        <w:t>3</w:t>
      </w:r>
      <w:r w:rsidRPr="00975973">
        <w:rPr>
          <w:i/>
          <w:iCs/>
        </w:rPr>
        <w:t>.11.202</w:t>
      </w:r>
      <w:r>
        <w:rPr>
          <w:i/>
          <w:iCs/>
        </w:rPr>
        <w:t>5</w:t>
      </w:r>
    </w:p>
    <w:p w14:paraId="3123CEB2" w14:textId="6294D327" w:rsidR="00212D6D" w:rsidRPr="002C53AA" w:rsidRDefault="004C6644" w:rsidP="00F63722">
      <w:pPr>
        <w:spacing w:line="360" w:lineRule="auto"/>
        <w:rPr>
          <w:sz w:val="36"/>
          <w:szCs w:val="36"/>
        </w:rPr>
      </w:pPr>
      <w:r w:rsidRPr="002C53AA">
        <w:rPr>
          <w:sz w:val="36"/>
          <w:szCs w:val="36"/>
        </w:rPr>
        <w:t>Ja til flere fjordhager!</w:t>
      </w:r>
    </w:p>
    <w:p w14:paraId="78E4C71A" w14:textId="631E0C44" w:rsidR="00BD6D9F" w:rsidRPr="004C6644" w:rsidRDefault="000074A6" w:rsidP="00F63722">
      <w:pPr>
        <w:spacing w:line="360" w:lineRule="auto"/>
        <w:rPr>
          <w:i/>
          <w:iCs/>
        </w:rPr>
      </w:pPr>
      <w:r w:rsidRPr="004C6644">
        <w:rPr>
          <w:i/>
          <w:iCs/>
        </w:rPr>
        <w:t xml:space="preserve">Oslofjorden er i dårlig forfatning. </w:t>
      </w:r>
      <w:r w:rsidR="009215C3" w:rsidRPr="004C6644">
        <w:rPr>
          <w:i/>
          <w:iCs/>
        </w:rPr>
        <w:t>Skal fjorden reddes, må alle gode krefter få mulighet til å bidra. Det er derfor på høy tid å gjøre det enklere å etablere fjordhager.</w:t>
      </w:r>
    </w:p>
    <w:p w14:paraId="36DA305F" w14:textId="03CE5191" w:rsidR="00DE2F8A" w:rsidRDefault="00176BD2" w:rsidP="00F63722">
      <w:pPr>
        <w:spacing w:line="360" w:lineRule="auto"/>
      </w:pPr>
      <w:r>
        <w:t>Fjordhager, eller marine nyttehager, er undersjøiske anlegg hvor det dyrkes blåskjell, sukkertare og andre arter som bidrar til å rense vannet.</w:t>
      </w:r>
      <w:r w:rsidR="00DE2F8A">
        <w:t xml:space="preserve"> Faktisk kan et voksent blåskjell rense opptil 100 liter vann hver eneste dag, og arten er derfor helt sentral for å få redusert mengden nitrogen og fosfor i Oslofjorden. I tillegg er blåskjell mat for svært mange andre dyr i fjorden, og det er derfor alarmerende at bestanden har blitt så liten.</w:t>
      </w:r>
    </w:p>
    <w:p w14:paraId="61AD6378" w14:textId="277FC82A" w:rsidR="00DE2F8A" w:rsidRDefault="00E8063A" w:rsidP="00F63722">
      <w:pPr>
        <w:spacing w:line="360" w:lineRule="auto"/>
      </w:pPr>
      <w:r>
        <w:t>For å unngå at Oslofjordens økosystemer kollapser ytterligere, er det viktig å få bestanden av sukkertare og blåskjell opp. Da bør vi legge til rette for flere fjordhager langs kysten vår.</w:t>
      </w:r>
    </w:p>
    <w:p w14:paraId="48BA08D4" w14:textId="34E15254" w:rsidR="00E8063A" w:rsidRDefault="00E8063A" w:rsidP="00F63722">
      <w:pPr>
        <w:spacing w:line="360" w:lineRule="auto"/>
      </w:pPr>
      <w:r>
        <w:t>Fjordhager er et forholdsvis nytt konsept i Norge, med noen få pilotprosjekter blant annet i Oslo, Bærum og på Nesodden. Ikke bare bidrar hagene til å rense fjorden, man kan også høste produktene og benytte dem til matlaging. Fjordhager er derfor ikke bare positivt for miljøet – de gir også muligheter for arbeidsplasser og innovasjon. Vinn, vinn!</w:t>
      </w:r>
    </w:p>
    <w:p w14:paraId="6B266D54" w14:textId="73DAC424" w:rsidR="002C53AA" w:rsidRDefault="00E8063A" w:rsidP="00F63722">
      <w:pPr>
        <w:spacing w:line="360" w:lineRule="auto"/>
      </w:pPr>
      <w:r>
        <w:t xml:space="preserve">I dag er det imidlertid dessverre ganske komplisert å etablere fjordhager, også i mindre skala. Dette skyldes at konseptet regnes som akvakulturnæring, </w:t>
      </w:r>
      <w:r w:rsidR="002C53AA">
        <w:t>og dermed behandles som fiskeoppdrett. Med andre ord gjør man ikke forskjell på om det skal etableres et større lakseoppdrettsanlegg eller en liten fjordhage under et privat bryggeanlegg. Begge deler krever konsesjonstillatelse og må gjennom den samme tungvinte og byråkratiske kvernen.</w:t>
      </w:r>
    </w:p>
    <w:p w14:paraId="35AB1D6C" w14:textId="725544DD" w:rsidR="002C53AA" w:rsidRDefault="002C53AA" w:rsidP="00F63722">
      <w:pPr>
        <w:spacing w:line="360" w:lineRule="auto"/>
      </w:pPr>
      <w:r>
        <w:t xml:space="preserve">Nesodden Høyre mener at dette bremser utviklingen og etableringen av nye fjordhager, både for næringslivet og privatpersoner. Det bør gjøres mer for å legge til rette for denne virksomheten, og et godt sted å starte er ved å forenkle regelverket og fjerne unødvendige forbud. </w:t>
      </w:r>
    </w:p>
    <w:p w14:paraId="75724D99" w14:textId="5CDD9350" w:rsidR="00BD6D9F" w:rsidRDefault="002C53AA" w:rsidP="00F63722">
      <w:pPr>
        <w:spacing w:line="360" w:lineRule="auto"/>
      </w:pPr>
      <w:r>
        <w:t xml:space="preserve">Oslofjorden er i krise, og det er vårt ansvar å rydde opp. Det er et grunnleggende konservativt prinsipp at vi skal forvalte naturen godt, og overlate kloden i minst like god </w:t>
      </w:r>
      <w:r>
        <w:lastRenderedPageBreak/>
        <w:t xml:space="preserve">stand til våre etterkommere som da vi overtok den. Et tiltak er å legge til rette for flere fjordhager, slik at flere kan ta del i dugnaden for en renere fjord. </w:t>
      </w:r>
    </w:p>
    <w:p w14:paraId="4FF43307" w14:textId="77777777" w:rsidR="002C53AA" w:rsidRDefault="002C53AA" w:rsidP="00F63722">
      <w:pPr>
        <w:spacing w:line="360" w:lineRule="auto"/>
      </w:pPr>
    </w:p>
    <w:p w14:paraId="658FDC9F" w14:textId="02C955CA" w:rsidR="003015F3" w:rsidRPr="002C53AA" w:rsidRDefault="00EC7344" w:rsidP="00F63722">
      <w:pPr>
        <w:spacing w:line="360" w:lineRule="auto"/>
        <w:rPr>
          <w:b/>
          <w:bCs/>
        </w:rPr>
      </w:pPr>
      <w:r w:rsidRPr="002C53AA">
        <w:rPr>
          <w:b/>
          <w:bCs/>
        </w:rPr>
        <w:t xml:space="preserve">Nesodden </w:t>
      </w:r>
      <w:r w:rsidR="003015F3" w:rsidRPr="002C53AA">
        <w:rPr>
          <w:b/>
          <w:bCs/>
        </w:rPr>
        <w:t>Høyre vil:</w:t>
      </w:r>
    </w:p>
    <w:p w14:paraId="46D86D56" w14:textId="500F40B0" w:rsidR="002C53AA" w:rsidRDefault="002C53AA" w:rsidP="00F63722">
      <w:pPr>
        <w:pStyle w:val="Listeavsnitt"/>
        <w:numPr>
          <w:ilvl w:val="0"/>
          <w:numId w:val="3"/>
        </w:numPr>
        <w:spacing w:line="360" w:lineRule="auto"/>
      </w:pPr>
      <w:r>
        <w:t xml:space="preserve">Forenkle regelverket for etablering og drift av marine nyttehager, både for privatpersoner og næringslivet. </w:t>
      </w:r>
    </w:p>
    <w:p w14:paraId="51B4F6C1" w14:textId="4F9A295D" w:rsidR="00EC7344" w:rsidRDefault="002C53AA" w:rsidP="00F63722">
      <w:pPr>
        <w:pStyle w:val="Listeavsnitt"/>
        <w:numPr>
          <w:ilvl w:val="0"/>
          <w:numId w:val="3"/>
        </w:numPr>
        <w:spacing w:line="360" w:lineRule="auto"/>
      </w:pPr>
      <w:r>
        <w:t>Vurdere om det er nødvendig å kreve konsesjon</w:t>
      </w:r>
      <w:r w:rsidR="008045F1">
        <w:t>stillatelse for etablering av mindre, private fjordhager.</w:t>
      </w:r>
    </w:p>
    <w:p w14:paraId="313E6FC4" w14:textId="77777777" w:rsidR="00026F52" w:rsidRPr="003015F3" w:rsidRDefault="00026F52" w:rsidP="00026F52">
      <w:pPr>
        <w:pStyle w:val="Listeavsnitt"/>
        <w:spacing w:line="360" w:lineRule="auto"/>
        <w:ind w:left="360"/>
      </w:pPr>
    </w:p>
    <w:sectPr w:rsidR="00026F52" w:rsidRPr="003015F3" w:rsidSect="00026F52">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5DB"/>
    <w:multiLevelType w:val="hybridMultilevel"/>
    <w:tmpl w:val="E880379E"/>
    <w:lvl w:ilvl="0" w:tplc="041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5825261"/>
    <w:multiLevelType w:val="hybridMultilevel"/>
    <w:tmpl w:val="301AB01A"/>
    <w:lvl w:ilvl="0" w:tplc="1966AB5C">
      <w:start w:val="1"/>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49E46757"/>
    <w:multiLevelType w:val="hybridMultilevel"/>
    <w:tmpl w:val="6226C5D4"/>
    <w:lvl w:ilvl="0" w:tplc="1966AB5C">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026992">
    <w:abstractNumId w:val="2"/>
  </w:num>
  <w:num w:numId="2" w16cid:durableId="1271858460">
    <w:abstractNumId w:val="1"/>
  </w:num>
  <w:num w:numId="3" w16cid:durableId="190888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F3"/>
    <w:rsid w:val="000074A6"/>
    <w:rsid w:val="00026F52"/>
    <w:rsid w:val="00061CF6"/>
    <w:rsid w:val="00176BD2"/>
    <w:rsid w:val="00212D6D"/>
    <w:rsid w:val="002C53AA"/>
    <w:rsid w:val="002E64FE"/>
    <w:rsid w:val="003015F3"/>
    <w:rsid w:val="003063A1"/>
    <w:rsid w:val="004C6644"/>
    <w:rsid w:val="00541A0E"/>
    <w:rsid w:val="00581DD1"/>
    <w:rsid w:val="008045F1"/>
    <w:rsid w:val="009215C3"/>
    <w:rsid w:val="00975973"/>
    <w:rsid w:val="009D199C"/>
    <w:rsid w:val="00A078B2"/>
    <w:rsid w:val="00BD6D9F"/>
    <w:rsid w:val="00D8293F"/>
    <w:rsid w:val="00DE2F8A"/>
    <w:rsid w:val="00E8063A"/>
    <w:rsid w:val="00EC7344"/>
    <w:rsid w:val="00F637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0F9D"/>
  <w15:chartTrackingRefBased/>
  <w15:docId w15:val="{84B0E8D7-139F-455C-BB40-F527C3C1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1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1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15F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15F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15F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15F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15F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15F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15F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15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015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015F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015F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015F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015F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015F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015F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015F3"/>
    <w:rPr>
      <w:rFonts w:eastAsiaTheme="majorEastAsia" w:cstheme="majorBidi"/>
      <w:color w:val="272727" w:themeColor="text1" w:themeTint="D8"/>
    </w:rPr>
  </w:style>
  <w:style w:type="paragraph" w:styleId="Tittel">
    <w:name w:val="Title"/>
    <w:basedOn w:val="Normal"/>
    <w:next w:val="Normal"/>
    <w:link w:val="TittelTegn"/>
    <w:uiPriority w:val="10"/>
    <w:qFormat/>
    <w:rsid w:val="00301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15F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015F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015F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015F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015F3"/>
    <w:rPr>
      <w:i/>
      <w:iCs/>
      <w:color w:val="404040" w:themeColor="text1" w:themeTint="BF"/>
    </w:rPr>
  </w:style>
  <w:style w:type="paragraph" w:styleId="Listeavsnitt">
    <w:name w:val="List Paragraph"/>
    <w:basedOn w:val="Normal"/>
    <w:uiPriority w:val="34"/>
    <w:qFormat/>
    <w:rsid w:val="003015F3"/>
    <w:pPr>
      <w:ind w:left="720"/>
      <w:contextualSpacing/>
    </w:pPr>
  </w:style>
  <w:style w:type="character" w:styleId="Sterkutheving">
    <w:name w:val="Intense Emphasis"/>
    <w:basedOn w:val="Standardskriftforavsnitt"/>
    <w:uiPriority w:val="21"/>
    <w:qFormat/>
    <w:rsid w:val="003015F3"/>
    <w:rPr>
      <w:i/>
      <w:iCs/>
      <w:color w:val="0F4761" w:themeColor="accent1" w:themeShade="BF"/>
    </w:rPr>
  </w:style>
  <w:style w:type="paragraph" w:styleId="Sterktsitat">
    <w:name w:val="Intense Quote"/>
    <w:basedOn w:val="Normal"/>
    <w:next w:val="Normal"/>
    <w:link w:val="SterktsitatTegn"/>
    <w:uiPriority w:val="30"/>
    <w:qFormat/>
    <w:rsid w:val="00301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015F3"/>
    <w:rPr>
      <w:i/>
      <w:iCs/>
      <w:color w:val="0F4761" w:themeColor="accent1" w:themeShade="BF"/>
    </w:rPr>
  </w:style>
  <w:style w:type="character" w:styleId="Sterkreferanse">
    <w:name w:val="Intense Reference"/>
    <w:basedOn w:val="Standardskriftforavsnitt"/>
    <w:uiPriority w:val="32"/>
    <w:qFormat/>
    <w:rsid w:val="003015F3"/>
    <w:rPr>
      <w:b/>
      <w:bCs/>
      <w:smallCaps/>
      <w:color w:val="0F4761" w:themeColor="accent1" w:themeShade="BF"/>
      <w:spacing w:val="5"/>
    </w:rPr>
  </w:style>
  <w:style w:type="character" w:styleId="Linjenummer">
    <w:name w:val="line number"/>
    <w:basedOn w:val="Standardskriftforavsnitt"/>
    <w:uiPriority w:val="99"/>
    <w:semiHidden/>
    <w:unhideWhenUsed/>
    <w:rsid w:val="0002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2120</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Tage Slind Jensen</dc:creator>
  <cp:keywords/>
  <dc:description/>
  <cp:lastModifiedBy>Tage Slind Jensen</cp:lastModifiedBy>
  <cp:revision>2</cp:revision>
  <dcterms:created xsi:type="dcterms:W3CDTF">2025-11-14T15:33:00Z</dcterms:created>
  <dcterms:modified xsi:type="dcterms:W3CDTF">2025-11-14T15:33:00Z</dcterms:modified>
</cp:coreProperties>
</file>