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6F742" w14:textId="224F3C61" w:rsidR="00CC65D2" w:rsidRPr="002B5B22" w:rsidRDefault="00CC65D2" w:rsidP="00CC65D2">
      <w:pPr>
        <w:rPr>
          <w:rFonts w:asciiTheme="majorHAnsi" w:hAnsiTheme="majorHAnsi"/>
          <w:color w:val="215E99" w:themeColor="text2" w:themeTint="BF"/>
          <w:sz w:val="40"/>
          <w:szCs w:val="40"/>
          <w:lang w:val="nb-NO"/>
        </w:rPr>
      </w:pPr>
      <w:r w:rsidRPr="002B5B22">
        <w:rPr>
          <w:rFonts w:asciiTheme="majorHAnsi" w:hAnsiTheme="majorHAnsi"/>
          <w:color w:val="215E99" w:themeColor="text2" w:themeTint="BF"/>
          <w:sz w:val="40"/>
          <w:szCs w:val="40"/>
          <w:lang w:val="nb-NO"/>
        </w:rPr>
        <w:t>Nordområdevegen/Ullsfjordforbindelsen – strategisk hovedakse i nord</w:t>
      </w:r>
      <w:r>
        <w:rPr>
          <w:rFonts w:asciiTheme="majorHAnsi" w:hAnsiTheme="majorHAnsi"/>
          <w:color w:val="215E99" w:themeColor="text2" w:themeTint="BF"/>
          <w:sz w:val="40"/>
          <w:szCs w:val="40"/>
          <w:lang w:val="nb-NO"/>
        </w:rPr>
        <w:t xml:space="preserve">. </w:t>
      </w:r>
    </w:p>
    <w:p w14:paraId="1518F6FE" w14:textId="74EE9062" w:rsidR="00C01CFD" w:rsidRPr="00806EA8" w:rsidRDefault="00CC65D2" w:rsidP="00CC65D2">
      <w:pPr>
        <w:rPr>
          <w:i/>
          <w:iCs/>
          <w:lang w:val="nb-NO"/>
        </w:rPr>
      </w:pPr>
      <w:r w:rsidRPr="00806EA8">
        <w:rPr>
          <w:i/>
          <w:iCs/>
          <w:lang w:val="nb-NO"/>
        </w:rPr>
        <w:t>Innsendt</w:t>
      </w:r>
      <w:r>
        <w:rPr>
          <w:i/>
          <w:iCs/>
          <w:lang w:val="nb-NO"/>
        </w:rPr>
        <w:t>:</w:t>
      </w:r>
      <w:r w:rsidRPr="00806EA8">
        <w:rPr>
          <w:i/>
          <w:iCs/>
          <w:lang w:val="nb-NO"/>
        </w:rPr>
        <w:t xml:space="preserve"> Lyngen Høyre</w:t>
      </w:r>
      <w:r>
        <w:rPr>
          <w:i/>
          <w:iCs/>
          <w:lang w:val="nb-NO"/>
        </w:rPr>
        <w:t>, Skjervøy Høyre</w:t>
      </w:r>
      <w:r w:rsidR="004B4FC7">
        <w:rPr>
          <w:i/>
          <w:iCs/>
          <w:lang w:val="nb-NO"/>
        </w:rPr>
        <w:t xml:space="preserve">, </w:t>
      </w:r>
      <w:r>
        <w:rPr>
          <w:i/>
          <w:iCs/>
          <w:lang w:val="nb-NO"/>
        </w:rPr>
        <w:t>Nordreisa Høyre</w:t>
      </w:r>
      <w:r w:rsidR="004B4FC7">
        <w:rPr>
          <w:i/>
          <w:iCs/>
          <w:lang w:val="nb-NO"/>
        </w:rPr>
        <w:t xml:space="preserve"> og Kvænangen Høyre</w:t>
      </w:r>
    </w:p>
    <w:p w14:paraId="775F094E" w14:textId="77777777" w:rsidR="00CC65D2" w:rsidRPr="00806EA8" w:rsidRDefault="00CC65D2" w:rsidP="00CC65D2">
      <w:pPr>
        <w:rPr>
          <w:lang w:val="nb-NO"/>
        </w:rPr>
      </w:pPr>
      <w:r w:rsidRPr="00F8629F">
        <w:rPr>
          <w:lang w:val="nb-NO"/>
        </w:rPr>
        <w:t>Troms Høyre mener at Nordområdevegen, som en fortsette av Østre Malangen-korridor, er en nødvendig og strategisk samferdselsåre mellom Indre Toms og Finnmark, sørlig sett i lys av den nye forsvarspolitiske situasjonen i Finnmark. Nordområdevegen vil også knytter Finnmark og Nord-Troms tettere mot Tromsø med å korte ned kjøretidene med over en time.</w:t>
      </w:r>
    </w:p>
    <w:p w14:paraId="13F4DD90" w14:textId="77777777" w:rsidR="00CC65D2" w:rsidRPr="00122D4E" w:rsidRDefault="00CC65D2" w:rsidP="00CC65D2">
      <w:pPr>
        <w:rPr>
          <w:lang w:val="nb-NO"/>
        </w:rPr>
      </w:pPr>
      <w:r w:rsidRPr="00122D4E">
        <w:rPr>
          <w:lang w:val="nb-NO"/>
        </w:rPr>
        <w:t>Forbindelsen er avgjørende for å:</w:t>
      </w:r>
    </w:p>
    <w:p w14:paraId="33E4AA44" w14:textId="52E0AE2F" w:rsidR="00CC65D2" w:rsidRPr="00CC65D2" w:rsidRDefault="00CC65D2" w:rsidP="00CC65D2">
      <w:pPr>
        <w:pStyle w:val="Listeavsnitt"/>
        <w:numPr>
          <w:ilvl w:val="0"/>
          <w:numId w:val="4"/>
        </w:numPr>
      </w:pPr>
      <w:r w:rsidRPr="00CC65D2">
        <w:t>sikre effektive transportkorridorer mellom landet nord for Lyngen og landsdelssentrene.</w:t>
      </w:r>
    </w:p>
    <w:p w14:paraId="6664BB15" w14:textId="28D075D4" w:rsidR="00CC65D2" w:rsidRPr="00CC65D2" w:rsidRDefault="00CC65D2" w:rsidP="00CC65D2">
      <w:pPr>
        <w:pStyle w:val="Listeavsnitt"/>
        <w:numPr>
          <w:ilvl w:val="0"/>
          <w:numId w:val="4"/>
        </w:numPr>
      </w:pPr>
      <w:r w:rsidRPr="00CC65D2">
        <w:t>styrke konkurransekraften til sjømatnæringen, reiselivsnæringen samt annen industri i Nord-Troms -og Alta regionen med en sikker og effektiv transportåre til markedene.</w:t>
      </w:r>
    </w:p>
    <w:p w14:paraId="416A004D" w14:textId="5BA5ABD7" w:rsidR="00CC65D2" w:rsidRPr="00CC65D2" w:rsidRDefault="00CC65D2" w:rsidP="00CC65D2">
      <w:pPr>
        <w:pStyle w:val="Listeavsnitt"/>
        <w:numPr>
          <w:ilvl w:val="0"/>
          <w:numId w:val="4"/>
        </w:numPr>
      </w:pPr>
      <w:r w:rsidRPr="00CC65D2">
        <w:t xml:space="preserve">Sikker og </w:t>
      </w:r>
      <w:proofErr w:type="gramStart"/>
      <w:r w:rsidRPr="00CC65D2">
        <w:t>alternativ  samfunnssikkerhetstiltak</w:t>
      </w:r>
      <w:proofErr w:type="gramEnd"/>
      <w:r w:rsidRPr="00CC65D2">
        <w:t>, beredskap, forsyningssikkerhet og forsvarsevne av Finnmark.</w:t>
      </w:r>
    </w:p>
    <w:p w14:paraId="1A9A647D" w14:textId="3D59D1DE" w:rsidR="00CC65D2" w:rsidRPr="00CC65D2" w:rsidRDefault="00CC65D2" w:rsidP="00CC65D2">
      <w:pPr>
        <w:pStyle w:val="Listeavsnitt"/>
        <w:numPr>
          <w:ilvl w:val="0"/>
          <w:numId w:val="4"/>
        </w:numPr>
      </w:pPr>
      <w:r w:rsidRPr="00CC65D2">
        <w:t>Prosjektet ses i sammenheng med Statnetts planer om ny 429kW linje fra Tromsø til Finnmark</w:t>
      </w:r>
    </w:p>
    <w:p w14:paraId="300DD312" w14:textId="77777777" w:rsidR="00CC65D2" w:rsidRPr="00122D4E" w:rsidRDefault="00CC65D2" w:rsidP="00CC65D2">
      <w:pPr>
        <w:rPr>
          <w:lang w:val="nb-NO"/>
        </w:rPr>
      </w:pPr>
      <w:r w:rsidRPr="00122D4E">
        <w:rPr>
          <w:lang w:val="nb-NO"/>
        </w:rPr>
        <w:t>Høyre i Troms mener at prosjektet er samfunnsøkonomisk og strategisk riktig, og forventer at Troms fylkeskommune og staten prioriterer Nordområdevegen i regionale og nasjonale samferdselsplaner, med mål om realisering av hele strekningen fra Ramfjord i Sør til E6 Nord for Lyngen.</w:t>
      </w:r>
    </w:p>
    <w:p w14:paraId="1D673434" w14:textId="77777777" w:rsidR="00CC65D2" w:rsidRDefault="00CC65D2" w:rsidP="00CC65D2">
      <w:pPr>
        <w:rPr>
          <w:rFonts w:cs="Calibri"/>
          <w:sz w:val="24"/>
          <w:szCs w:val="24"/>
          <w:lang w:val="nb-NO"/>
        </w:rPr>
      </w:pPr>
      <w:r w:rsidRPr="00122D4E">
        <w:rPr>
          <w:lang w:val="nb-NO"/>
        </w:rPr>
        <w:t>Nordområdene trenger trygg og sikker samferdsel som gir reell effekt, raskere gjennomføring og styrket tilstedeværelse i nord. Nordområdevegen er et slikt prosjekt.</w:t>
      </w:r>
    </w:p>
    <w:p w14:paraId="56B6A9F5" w14:textId="77777777" w:rsidR="004F4F41" w:rsidRPr="004B4FC7" w:rsidRDefault="004F4F41">
      <w:pPr>
        <w:rPr>
          <w:lang w:val="nb-NO"/>
        </w:rPr>
      </w:pPr>
    </w:p>
    <w:p w14:paraId="3B091D64" w14:textId="0635D09C" w:rsidR="00C01CFD" w:rsidRPr="004B4FC7" w:rsidRDefault="00C01CFD">
      <w:pPr>
        <w:rPr>
          <w:lang w:val="nb-NO"/>
        </w:rPr>
      </w:pPr>
      <w:r w:rsidRPr="004B4FC7">
        <w:rPr>
          <w:lang w:val="nb-NO"/>
        </w:rPr>
        <w:t>Enstemmig vedtatt av Troms Høyres fylkesårsmøte 18.01.2026</w:t>
      </w:r>
    </w:p>
    <w:sectPr w:rsidR="00C01CFD" w:rsidRPr="004B4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74BE"/>
    <w:multiLevelType w:val="hybridMultilevel"/>
    <w:tmpl w:val="76B0E2BE"/>
    <w:lvl w:ilvl="0" w:tplc="0414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51953"/>
    <w:multiLevelType w:val="hybridMultilevel"/>
    <w:tmpl w:val="AD9A58C6"/>
    <w:lvl w:ilvl="0" w:tplc="4BD0B816">
      <w:numFmt w:val="bullet"/>
      <w:lvlText w:val="-"/>
      <w:lvlJc w:val="left"/>
      <w:pPr>
        <w:ind w:left="1070" w:hanging="71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27439"/>
    <w:multiLevelType w:val="hybridMultilevel"/>
    <w:tmpl w:val="EDA6842E"/>
    <w:lvl w:ilvl="0" w:tplc="0414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B4C89"/>
    <w:multiLevelType w:val="hybridMultilevel"/>
    <w:tmpl w:val="BC2A32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603572">
    <w:abstractNumId w:val="3"/>
  </w:num>
  <w:num w:numId="2" w16cid:durableId="708606771">
    <w:abstractNumId w:val="1"/>
  </w:num>
  <w:num w:numId="3" w16cid:durableId="1592012277">
    <w:abstractNumId w:val="0"/>
  </w:num>
  <w:num w:numId="4" w16cid:durableId="1841237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5D2"/>
    <w:rsid w:val="004B4FC7"/>
    <w:rsid w:val="004F4F41"/>
    <w:rsid w:val="00683EF1"/>
    <w:rsid w:val="007439C6"/>
    <w:rsid w:val="00B14DC0"/>
    <w:rsid w:val="00C01CFD"/>
    <w:rsid w:val="00C123DC"/>
    <w:rsid w:val="00CC65D2"/>
    <w:rsid w:val="00CE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C255"/>
  <w15:chartTrackingRefBased/>
  <w15:docId w15:val="{508D1DDA-321F-442D-9B1C-4374A875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5D2"/>
    <w:rPr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C6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b-NO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C6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b-N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C6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nb-NO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C6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nb-NO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C6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nb-NO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C6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nb-NO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C6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nb-NO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C6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nb-NO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C6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C6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C6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C6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C65D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C65D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C65D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C65D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C65D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C65D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C6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b-NO"/>
    </w:rPr>
  </w:style>
  <w:style w:type="character" w:customStyle="1" w:styleId="TittelTegn">
    <w:name w:val="Tittel Tegn"/>
    <w:basedOn w:val="Standardskriftforavsnitt"/>
    <w:link w:val="Tittel"/>
    <w:uiPriority w:val="10"/>
    <w:rsid w:val="00CC6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C6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nb-NO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C6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C65D2"/>
    <w:pPr>
      <w:spacing w:before="160"/>
      <w:jc w:val="center"/>
    </w:pPr>
    <w:rPr>
      <w:i/>
      <w:iCs/>
      <w:color w:val="404040" w:themeColor="text1" w:themeTint="BF"/>
      <w:lang w:val="nb-NO"/>
    </w:rPr>
  </w:style>
  <w:style w:type="character" w:customStyle="1" w:styleId="SitatTegn">
    <w:name w:val="Sitat Tegn"/>
    <w:basedOn w:val="Standardskriftforavsnitt"/>
    <w:link w:val="Sitat"/>
    <w:uiPriority w:val="29"/>
    <w:rsid w:val="00CC65D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C65D2"/>
    <w:pPr>
      <w:ind w:left="720"/>
      <w:contextualSpacing/>
    </w:pPr>
    <w:rPr>
      <w:lang w:val="nb-NO"/>
    </w:rPr>
  </w:style>
  <w:style w:type="character" w:styleId="Sterkutheving">
    <w:name w:val="Intense Emphasis"/>
    <w:basedOn w:val="Standardskriftforavsnitt"/>
    <w:uiPriority w:val="21"/>
    <w:qFormat/>
    <w:rsid w:val="00CC65D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C6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nb-NO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C65D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C65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236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Terentieff</dc:creator>
  <cp:keywords/>
  <dc:description/>
  <cp:lastModifiedBy>Vanja Terentieff</cp:lastModifiedBy>
  <cp:revision>3</cp:revision>
  <dcterms:created xsi:type="dcterms:W3CDTF">2026-01-18T13:46:00Z</dcterms:created>
  <dcterms:modified xsi:type="dcterms:W3CDTF">2026-01-18T14:00:00Z</dcterms:modified>
</cp:coreProperties>
</file>