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4A7C" w14:textId="77777777" w:rsidR="00746DD2" w:rsidRDefault="00746DD2" w:rsidP="00787878">
      <w:pPr>
        <w:rPr>
          <w:rFonts w:asciiTheme="majorHAnsi" w:eastAsiaTheme="majorEastAsia" w:hAnsiTheme="majorHAnsi" w:cstheme="majorBidi"/>
          <w:color w:val="2F5496" w:themeColor="accent1" w:themeShade="BF"/>
          <w:sz w:val="32"/>
          <w:szCs w:val="32"/>
        </w:rPr>
      </w:pPr>
      <w:r w:rsidRPr="00746DD2">
        <w:rPr>
          <w:rFonts w:asciiTheme="majorHAnsi" w:eastAsiaTheme="majorEastAsia" w:hAnsiTheme="majorHAnsi" w:cstheme="majorBidi"/>
          <w:color w:val="2F5496" w:themeColor="accent1" w:themeShade="BF"/>
          <w:sz w:val="32"/>
          <w:szCs w:val="32"/>
        </w:rPr>
        <w:t>Forsvaret – 2 % av BNP til Forsvaret</w:t>
      </w:r>
    </w:p>
    <w:p w14:paraId="41DEC354" w14:textId="7A823D68" w:rsidR="00746DD2" w:rsidRDefault="00746DD2" w:rsidP="00746DD2">
      <w:r>
        <w:t xml:space="preserve">Det er viktig å ha et troverdig forsvar med </w:t>
      </w:r>
      <w:r w:rsidR="00F9353B">
        <w:t xml:space="preserve">tilstrekkelige </w:t>
      </w:r>
      <w:r>
        <w:t>kapasiteter, volum og utholdenhet</w:t>
      </w:r>
      <w:r w:rsidR="00DD53B6">
        <w:t>,</w:t>
      </w:r>
      <w:r>
        <w:t xml:space="preserve"> slik at vi kan sikre vår egen integritet og frihet.   </w:t>
      </w:r>
      <w:r w:rsidR="00DD53B6">
        <w:t>D</w:t>
      </w:r>
      <w:r>
        <w:t xml:space="preserve">agens Forsvar </w:t>
      </w:r>
      <w:r w:rsidR="00FC1BBB">
        <w:t>er gjentatte ganger vurdert å ikke kunne løse de mest krevende oppgavene på en tilfredsstillende måte</w:t>
      </w:r>
      <w:r>
        <w:t xml:space="preserve">. </w:t>
      </w:r>
      <w:r w:rsidR="006112BF">
        <w:t xml:space="preserve">Dette gjelder blant annet nasjonalt forsvar mot en </w:t>
      </w:r>
      <w:r w:rsidR="00747EDB">
        <w:t xml:space="preserve">eventuell invasjon av deler av </w:t>
      </w:r>
      <w:r w:rsidR="00F4723E">
        <w:t xml:space="preserve">norsk territorium. Invasjonen av Ukraina har vist oss at </w:t>
      </w:r>
      <w:r w:rsidR="00755B9D">
        <w:t>invasjon</w:t>
      </w:r>
      <w:r w:rsidR="003C5CAF">
        <w:t xml:space="preserve"> </w:t>
      </w:r>
      <w:r w:rsidR="00755B9D">
        <w:t>er en helt reell mulighet hvis vi ikke er i stand til å stanse den</w:t>
      </w:r>
      <w:r w:rsidR="003C5CAF">
        <w:t xml:space="preserve">. </w:t>
      </w:r>
    </w:p>
    <w:p w14:paraId="6651AEA8" w14:textId="73908DD6" w:rsidR="00746DD2" w:rsidRDefault="00746DD2" w:rsidP="00746DD2">
      <w:r>
        <w:t>Å bygge ned et forsvar går fort</w:t>
      </w:r>
      <w:r w:rsidR="00FB7DEC">
        <w:t>.</w:t>
      </w:r>
      <w:r>
        <w:t xml:space="preserve"> En oppbygging tar </w:t>
      </w:r>
      <w:r w:rsidR="00FB7DEC">
        <w:t xml:space="preserve">derimot </w:t>
      </w:r>
      <w:r>
        <w:t>lang tid</w:t>
      </w:r>
      <w:r w:rsidR="00FB7DEC">
        <w:t>.</w:t>
      </w:r>
      <w:r>
        <w:t xml:space="preserve"> Det er derfor viktig at Forsvarets struktur har en langsiktig tidshorisont og </w:t>
      </w:r>
      <w:r w:rsidR="00AF2C9D">
        <w:t>er forutsigbart</w:t>
      </w:r>
      <w:r>
        <w:t xml:space="preserve"> </w:t>
      </w:r>
      <w:r w:rsidR="003F6B0C">
        <w:t>og tar innover seg h</w:t>
      </w:r>
      <w:r w:rsidR="00855D3F">
        <w:t xml:space="preserve">endelser og trusler som kan </w:t>
      </w:r>
      <w:r w:rsidR="00746303">
        <w:t xml:space="preserve">komme </w:t>
      </w:r>
      <w:r>
        <w:t xml:space="preserve">i et </w:t>
      </w:r>
      <w:r w:rsidR="000A40F0">
        <w:t>10-</w:t>
      </w:r>
      <w:r>
        <w:t>20 års perspektiv</w:t>
      </w:r>
      <w:r w:rsidR="000A40F0">
        <w:t xml:space="preserve">, som samsvarer med oppbyggingstiden for viktige </w:t>
      </w:r>
      <w:r w:rsidR="00333FCF">
        <w:t>kapasiteter</w:t>
      </w:r>
      <w:r w:rsidR="00746303">
        <w:t>.</w:t>
      </w:r>
      <w:r>
        <w:t xml:space="preserve">  </w:t>
      </w:r>
    </w:p>
    <w:p w14:paraId="17201325" w14:textId="20387244" w:rsidR="00746DD2" w:rsidRDefault="00A138B4" w:rsidP="00746DD2">
      <w:r>
        <w:t>B</w:t>
      </w:r>
      <w:r w:rsidR="00746DD2">
        <w:t>åde forsvarskommisjonen og totalberedskapskommisjonens arbeid</w:t>
      </w:r>
      <w:r w:rsidR="005D57AB">
        <w:t xml:space="preserve"> vil</w:t>
      </w:r>
      <w:r w:rsidR="00746DD2">
        <w:t xml:space="preserve"> være viktige premissgivere for den fremtidige organisering</w:t>
      </w:r>
      <w:r w:rsidR="005D57AB">
        <w:t>en</w:t>
      </w:r>
      <w:r w:rsidR="00746DD2">
        <w:t xml:space="preserve"> av Forsvar</w:t>
      </w:r>
      <w:r w:rsidR="005D57AB">
        <w:t>et</w:t>
      </w:r>
      <w:r w:rsidR="00746DD2">
        <w:t xml:space="preserve">. </w:t>
      </w:r>
      <w:r w:rsidR="00706BBE">
        <w:t>M</w:t>
      </w:r>
      <w:r w:rsidR="00746DD2">
        <w:t>inimumsbehov</w:t>
      </w:r>
      <w:r w:rsidR="00706BBE">
        <w:t>et</w:t>
      </w:r>
      <w:r w:rsidR="00746DD2">
        <w:t xml:space="preserve"> på kapasiteter og volum for den fremtidige strukturen</w:t>
      </w:r>
      <w:r w:rsidR="00706BBE">
        <w:t xml:space="preserve"> må kartlegges og </w:t>
      </w:r>
      <w:r w:rsidR="00DE0DF6">
        <w:t>legges til grunn for den videre oppbyggingen og organiseringen</w:t>
      </w:r>
      <w:r w:rsidR="00746DD2">
        <w:t>.</w:t>
      </w:r>
    </w:p>
    <w:p w14:paraId="141A3A1C" w14:textId="30844C15" w:rsidR="00F37C08" w:rsidRPr="00787878" w:rsidRDefault="00746DD2" w:rsidP="00746DD2">
      <w:pPr>
        <w:rPr>
          <w:b/>
          <w:bCs/>
        </w:rPr>
      </w:pPr>
      <w:r>
        <w:t xml:space="preserve">Det er en målsetting for NATO at alle landene bidrar med 2 % av BNP til Forsvaret, der ca. 20 % av dette skal være innvesteringer. </w:t>
      </w:r>
      <w:r w:rsidR="000539FA">
        <w:t>Det er vurdert at dette i hovedsak kan være tilstrekkelig til å ivareta landenes felles sikkerhet</w:t>
      </w:r>
      <w:r w:rsidR="00207ABB">
        <w:t xml:space="preserve">, og det representerer en rimelig byrdefordeling. </w:t>
      </w:r>
      <w:r w:rsidR="008965C8">
        <w:t xml:space="preserve">Norge er et rikt land, så 2% vil utgjøre et større nominelt beløp enn </w:t>
      </w:r>
      <w:r w:rsidR="00022362">
        <w:t>i andre land på samme størrelse</w:t>
      </w:r>
      <w:r w:rsidR="00A111C9">
        <w:t xml:space="preserve">, men samtidig har vi større mulighet enn andre land til å </w:t>
      </w:r>
      <w:r w:rsidR="009444EA">
        <w:t>oppfylle den økonomiske forpliktelsen</w:t>
      </w:r>
      <w:r w:rsidR="00022362">
        <w:t xml:space="preserve">. </w:t>
      </w:r>
      <w:r w:rsidR="009444EA">
        <w:t>Norge er</w:t>
      </w:r>
      <w:r w:rsidR="00022362">
        <w:t xml:space="preserve"> en </w:t>
      </w:r>
      <w:r w:rsidR="00A50B98">
        <w:t xml:space="preserve">netto importør av sikkerhet, og forsvarskonseptet vårt forutsetter at andre land bygger opp styrker for å komme oss til unnsetning. </w:t>
      </w:r>
      <w:r w:rsidR="00BD3A1C">
        <w:t xml:space="preserve">Det er </w:t>
      </w:r>
      <w:r w:rsidR="000163E0">
        <w:t xml:space="preserve">ikke rimelig å forvente dette uten av vi selv </w:t>
      </w:r>
      <w:r w:rsidR="00EB44D5">
        <w:t xml:space="preserve">oppfyller vår del av avtalen. </w:t>
      </w:r>
      <w:r>
        <w:t>Norge har enda ikke nådd målsettingen satt av NATO, dette må vi få på plass. Norges forsvarsbudsjett ble styrket og økte fra 1,4 til 1,8 prosent av BNP under regjeringen Solberg, denne utviklingen må fortsette i lys av utviklingen vi ser i verden.  Vår frihet og fremtid er verd det.</w:t>
      </w:r>
    </w:p>
    <w:sectPr w:rsidR="00F37C08" w:rsidRPr="00787878" w:rsidSect="00F37C0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17C5" w14:textId="77777777" w:rsidR="003F2F47" w:rsidRDefault="003F2F47" w:rsidP="004A6F10">
      <w:pPr>
        <w:spacing w:after="0" w:line="240" w:lineRule="auto"/>
      </w:pPr>
      <w:r>
        <w:separator/>
      </w:r>
    </w:p>
  </w:endnote>
  <w:endnote w:type="continuationSeparator" w:id="0">
    <w:p w14:paraId="6DE58144" w14:textId="77777777" w:rsidR="003F2F47" w:rsidRDefault="003F2F47" w:rsidP="004A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SemiBold">
    <w:altName w:val="Poppins SemiBol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6769" w14:textId="77777777" w:rsidR="00632DCA" w:rsidRDefault="00632DC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51864"/>
      <w:docPartObj>
        <w:docPartGallery w:val="Page Numbers (Top of Page)"/>
        <w:docPartUnique/>
      </w:docPartObj>
    </w:sdtPr>
    <w:sdtEndPr/>
    <w:sdtContent>
      <w:p w14:paraId="1E2F8B12" w14:textId="34B38238" w:rsidR="00A928CE" w:rsidRDefault="00F37C08" w:rsidP="00F37C08">
        <w:pPr>
          <w:pStyle w:val="Bunntekst"/>
          <w:jc w:val="right"/>
        </w:pPr>
        <w:r w:rsidRPr="00F37C08">
          <w:rPr>
            <w:i/>
            <w:iCs/>
            <w:sz w:val="20"/>
            <w:szCs w:val="20"/>
          </w:rPr>
          <w:t xml:space="preserve">Side </w:t>
        </w:r>
        <w:r w:rsidRPr="00F37C08">
          <w:rPr>
            <w:i/>
            <w:iCs/>
            <w:sz w:val="20"/>
            <w:szCs w:val="20"/>
          </w:rPr>
          <w:fldChar w:fldCharType="begin"/>
        </w:r>
        <w:r w:rsidRPr="00F37C08">
          <w:rPr>
            <w:i/>
            <w:iCs/>
            <w:sz w:val="20"/>
            <w:szCs w:val="20"/>
          </w:rPr>
          <w:instrText>PAGE</w:instrText>
        </w:r>
        <w:r w:rsidRPr="00F37C08">
          <w:rPr>
            <w:i/>
            <w:iCs/>
            <w:sz w:val="20"/>
            <w:szCs w:val="20"/>
          </w:rPr>
          <w:fldChar w:fldCharType="separate"/>
        </w:r>
        <w:r>
          <w:rPr>
            <w:i/>
            <w:iCs/>
            <w:sz w:val="20"/>
            <w:szCs w:val="20"/>
          </w:rPr>
          <w:t>1</w:t>
        </w:r>
        <w:r w:rsidRPr="00F37C08">
          <w:rPr>
            <w:i/>
            <w:iCs/>
            <w:sz w:val="20"/>
            <w:szCs w:val="20"/>
          </w:rPr>
          <w:fldChar w:fldCharType="end"/>
        </w:r>
        <w:r w:rsidRPr="00F37C08">
          <w:rPr>
            <w:i/>
            <w:iCs/>
            <w:sz w:val="20"/>
            <w:szCs w:val="20"/>
          </w:rPr>
          <w:t xml:space="preserve"> av </w:t>
        </w:r>
        <w:r w:rsidRPr="00F37C08">
          <w:rPr>
            <w:i/>
            <w:iCs/>
            <w:sz w:val="20"/>
            <w:szCs w:val="20"/>
          </w:rPr>
          <w:fldChar w:fldCharType="begin"/>
        </w:r>
        <w:r w:rsidRPr="00F37C08">
          <w:rPr>
            <w:i/>
            <w:iCs/>
            <w:sz w:val="20"/>
            <w:szCs w:val="20"/>
          </w:rPr>
          <w:instrText>NUMPAGES</w:instrText>
        </w:r>
        <w:r w:rsidRPr="00F37C08">
          <w:rPr>
            <w:i/>
            <w:iCs/>
            <w:sz w:val="20"/>
            <w:szCs w:val="20"/>
          </w:rPr>
          <w:fldChar w:fldCharType="separate"/>
        </w:r>
        <w:r>
          <w:rPr>
            <w:i/>
            <w:iCs/>
            <w:sz w:val="20"/>
            <w:szCs w:val="20"/>
          </w:rPr>
          <w:t>1</w:t>
        </w:r>
        <w:r w:rsidRPr="00F37C08">
          <w:rPr>
            <w:i/>
            <w:i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27982"/>
      <w:docPartObj>
        <w:docPartGallery w:val="Page Numbers (Bottom of Page)"/>
        <w:docPartUnique/>
      </w:docPartObj>
    </w:sdtPr>
    <w:sdtEndPr/>
    <w:sdtContent>
      <w:sdt>
        <w:sdtPr>
          <w:id w:val="-1769616900"/>
          <w:docPartObj>
            <w:docPartGallery w:val="Page Numbers (Top of Page)"/>
            <w:docPartUnique/>
          </w:docPartObj>
        </w:sdtPr>
        <w:sdtEndPr/>
        <w:sdtContent>
          <w:p w14:paraId="032D76CD" w14:textId="6F520500" w:rsidR="00F37C08" w:rsidRDefault="00F37C08" w:rsidP="00F37C08">
            <w:pPr>
              <w:pStyle w:val="Bunntekst"/>
              <w:jc w:val="right"/>
            </w:pPr>
            <w:r w:rsidRPr="00F37C08">
              <w:rPr>
                <w:i/>
                <w:iCs/>
                <w:sz w:val="20"/>
                <w:szCs w:val="20"/>
              </w:rPr>
              <w:t xml:space="preserve">Side </w:t>
            </w:r>
            <w:r w:rsidRPr="00F37C08">
              <w:rPr>
                <w:i/>
                <w:iCs/>
                <w:sz w:val="20"/>
                <w:szCs w:val="20"/>
              </w:rPr>
              <w:fldChar w:fldCharType="begin"/>
            </w:r>
            <w:r w:rsidRPr="00F37C08">
              <w:rPr>
                <w:i/>
                <w:iCs/>
                <w:sz w:val="20"/>
                <w:szCs w:val="20"/>
              </w:rPr>
              <w:instrText>PAGE</w:instrText>
            </w:r>
            <w:r w:rsidRPr="00F37C08">
              <w:rPr>
                <w:i/>
                <w:iCs/>
                <w:sz w:val="20"/>
                <w:szCs w:val="20"/>
              </w:rPr>
              <w:fldChar w:fldCharType="separate"/>
            </w:r>
            <w:r w:rsidRPr="00F37C08">
              <w:rPr>
                <w:i/>
                <w:iCs/>
                <w:sz w:val="20"/>
                <w:szCs w:val="20"/>
              </w:rPr>
              <w:t>2</w:t>
            </w:r>
            <w:r w:rsidRPr="00F37C08">
              <w:rPr>
                <w:i/>
                <w:iCs/>
                <w:sz w:val="20"/>
                <w:szCs w:val="20"/>
              </w:rPr>
              <w:fldChar w:fldCharType="end"/>
            </w:r>
            <w:r w:rsidRPr="00F37C08">
              <w:rPr>
                <w:i/>
                <w:iCs/>
                <w:sz w:val="20"/>
                <w:szCs w:val="20"/>
              </w:rPr>
              <w:t xml:space="preserve"> av </w:t>
            </w:r>
            <w:r w:rsidRPr="00F37C08">
              <w:rPr>
                <w:i/>
                <w:iCs/>
                <w:sz w:val="20"/>
                <w:szCs w:val="20"/>
              </w:rPr>
              <w:fldChar w:fldCharType="begin"/>
            </w:r>
            <w:r w:rsidRPr="00F37C08">
              <w:rPr>
                <w:i/>
                <w:iCs/>
                <w:sz w:val="20"/>
                <w:szCs w:val="20"/>
              </w:rPr>
              <w:instrText>NUMPAGES</w:instrText>
            </w:r>
            <w:r w:rsidRPr="00F37C08">
              <w:rPr>
                <w:i/>
                <w:iCs/>
                <w:sz w:val="20"/>
                <w:szCs w:val="20"/>
              </w:rPr>
              <w:fldChar w:fldCharType="separate"/>
            </w:r>
            <w:r w:rsidRPr="00F37C08">
              <w:rPr>
                <w:i/>
                <w:iCs/>
                <w:sz w:val="20"/>
                <w:szCs w:val="20"/>
              </w:rPr>
              <w:t>2</w:t>
            </w:r>
            <w:r w:rsidRPr="00F37C08">
              <w:rPr>
                <w:i/>
                <w:i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64BB" w14:textId="77777777" w:rsidR="003F2F47" w:rsidRDefault="003F2F47" w:rsidP="004A6F10">
      <w:pPr>
        <w:spacing w:after="0" w:line="240" w:lineRule="auto"/>
      </w:pPr>
      <w:r>
        <w:separator/>
      </w:r>
    </w:p>
  </w:footnote>
  <w:footnote w:type="continuationSeparator" w:id="0">
    <w:p w14:paraId="7870DC53" w14:textId="77777777" w:rsidR="003F2F47" w:rsidRDefault="003F2F47" w:rsidP="004A6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816E" w14:textId="77777777" w:rsidR="00632DCA" w:rsidRDefault="00632DC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1132" w14:textId="65CC7583" w:rsidR="00A928CE" w:rsidRPr="00F37C08" w:rsidRDefault="00A928CE" w:rsidP="00A928CE">
    <w:pPr>
      <w:pStyle w:val="Topptekst"/>
      <w:jc w:val="right"/>
      <w:rPr>
        <w:i/>
        <w:iCs/>
        <w:sz w:val="20"/>
        <w:szCs w:val="20"/>
      </w:rPr>
    </w:pPr>
    <w:r w:rsidRPr="00F37C08">
      <w:rPr>
        <w:i/>
        <w:iCs/>
        <w:sz w:val="20"/>
        <w:szCs w:val="20"/>
      </w:rPr>
      <w:t>Resolusjonsforslag til Innlandet Høyres årsmøte 2023</w:t>
    </w:r>
    <w:r w:rsidRPr="00F37C08">
      <w:rPr>
        <w:i/>
        <w:iCs/>
        <w:sz w:val="20"/>
        <w:szCs w:val="20"/>
      </w:rPr>
      <w:br/>
    </w:r>
    <w:r w:rsidR="00501B5B" w:rsidRPr="00F37C08">
      <w:rPr>
        <w:i/>
        <w:iCs/>
        <w:sz w:val="20"/>
        <w:szCs w:val="20"/>
      </w:rPr>
      <w:t>Innsendt av</w:t>
    </w:r>
    <w:r w:rsidRPr="00F37C08">
      <w:rPr>
        <w:i/>
        <w:iCs/>
        <w:sz w:val="20"/>
        <w:szCs w:val="20"/>
      </w:rPr>
      <w:t>: Lillehammer Høyre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A92B58" w14:paraId="05CF47DD" w14:textId="77777777" w:rsidTr="00F418D8">
      <w:tc>
        <w:tcPr>
          <w:tcW w:w="4531" w:type="dxa"/>
        </w:tcPr>
        <w:p w14:paraId="3C87CE62" w14:textId="56913AEF" w:rsidR="00A92B58" w:rsidRPr="00E54900" w:rsidRDefault="00A92B58" w:rsidP="00A92B58">
          <w:pPr>
            <w:pStyle w:val="Topptekst"/>
            <w:rPr>
              <w:rFonts w:ascii="Poppins SemiBold" w:hAnsi="Poppins SemiBold" w:cs="Poppins SemiBold"/>
              <w:sz w:val="20"/>
              <w:szCs w:val="20"/>
            </w:rPr>
          </w:pPr>
          <w:r>
            <w:rPr>
              <w:rFonts w:ascii="Poppins SemiBold" w:hAnsi="Poppins SemiBold" w:cs="Poppins SemiBold"/>
              <w:sz w:val="20"/>
              <w:szCs w:val="20"/>
            </w:rPr>
            <w:t>Resolusjon nr. 11</w:t>
          </w:r>
        </w:p>
      </w:tc>
      <w:tc>
        <w:tcPr>
          <w:tcW w:w="4531" w:type="dxa"/>
        </w:tcPr>
        <w:p w14:paraId="41055D0B" w14:textId="76B47A46" w:rsidR="00A92B58" w:rsidRDefault="00A92B58" w:rsidP="00A92B58">
          <w:pPr>
            <w:pStyle w:val="Topptekst"/>
            <w:jc w:val="right"/>
            <w:rPr>
              <w:i/>
              <w:iCs/>
              <w:sz w:val="20"/>
              <w:szCs w:val="20"/>
            </w:rPr>
          </w:pPr>
          <w:r w:rsidRPr="00F37C08">
            <w:rPr>
              <w:i/>
              <w:iCs/>
              <w:sz w:val="20"/>
              <w:szCs w:val="20"/>
            </w:rPr>
            <w:t>Resolusjonsforslag til Innlandet Høyres årsmøte 2023</w:t>
          </w:r>
          <w:r w:rsidRPr="00F37C08">
            <w:rPr>
              <w:i/>
              <w:iCs/>
              <w:sz w:val="20"/>
              <w:szCs w:val="20"/>
            </w:rPr>
            <w:br/>
            <w:t xml:space="preserve">Innsendt av: </w:t>
          </w:r>
          <w:r>
            <w:rPr>
              <w:i/>
              <w:iCs/>
              <w:sz w:val="20"/>
              <w:szCs w:val="20"/>
            </w:rPr>
            <w:t>Elverum</w:t>
          </w:r>
          <w:r w:rsidRPr="00F73B6D">
            <w:rPr>
              <w:i/>
              <w:iCs/>
              <w:sz w:val="20"/>
              <w:szCs w:val="20"/>
            </w:rPr>
            <w:t xml:space="preserve"> Høyre</w:t>
          </w:r>
        </w:p>
      </w:tc>
    </w:tr>
  </w:tbl>
  <w:p w14:paraId="3C6AC04B" w14:textId="77777777" w:rsidR="00F37C08" w:rsidRPr="00A92B58" w:rsidRDefault="00F37C08" w:rsidP="00A92B5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13E"/>
    <w:multiLevelType w:val="hybridMultilevel"/>
    <w:tmpl w:val="01D47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932A47"/>
    <w:multiLevelType w:val="hybridMultilevel"/>
    <w:tmpl w:val="58A8B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C67F29"/>
    <w:multiLevelType w:val="hybridMultilevel"/>
    <w:tmpl w:val="48601A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5133C7"/>
    <w:multiLevelType w:val="hybridMultilevel"/>
    <w:tmpl w:val="2B48AC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2160E9"/>
    <w:multiLevelType w:val="hybridMultilevel"/>
    <w:tmpl w:val="45D802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494594"/>
    <w:multiLevelType w:val="hybridMultilevel"/>
    <w:tmpl w:val="E926E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C82FB0"/>
    <w:multiLevelType w:val="hybridMultilevel"/>
    <w:tmpl w:val="5F0E0B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03819244">
    <w:abstractNumId w:val="1"/>
  </w:num>
  <w:num w:numId="2" w16cid:durableId="651829861">
    <w:abstractNumId w:val="2"/>
  </w:num>
  <w:num w:numId="3" w16cid:durableId="1764179667">
    <w:abstractNumId w:val="6"/>
  </w:num>
  <w:num w:numId="4" w16cid:durableId="929965329">
    <w:abstractNumId w:val="3"/>
  </w:num>
  <w:num w:numId="5" w16cid:durableId="1075398642">
    <w:abstractNumId w:val="4"/>
  </w:num>
  <w:num w:numId="6" w16cid:durableId="1490094066">
    <w:abstractNumId w:val="5"/>
  </w:num>
  <w:num w:numId="7" w16cid:durableId="80085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94"/>
    <w:rsid w:val="000163E0"/>
    <w:rsid w:val="00022362"/>
    <w:rsid w:val="00026508"/>
    <w:rsid w:val="000539FA"/>
    <w:rsid w:val="00066A68"/>
    <w:rsid w:val="00084277"/>
    <w:rsid w:val="00091894"/>
    <w:rsid w:val="000922FF"/>
    <w:rsid w:val="000977BD"/>
    <w:rsid w:val="000A40F0"/>
    <w:rsid w:val="000D099A"/>
    <w:rsid w:val="00107F3A"/>
    <w:rsid w:val="0013474D"/>
    <w:rsid w:val="001A56D2"/>
    <w:rsid w:val="001A5F2A"/>
    <w:rsid w:val="00207ABB"/>
    <w:rsid w:val="002230A8"/>
    <w:rsid w:val="002706C4"/>
    <w:rsid w:val="002C6C8A"/>
    <w:rsid w:val="002D70A7"/>
    <w:rsid w:val="003123BE"/>
    <w:rsid w:val="003250BD"/>
    <w:rsid w:val="00333FCF"/>
    <w:rsid w:val="00371130"/>
    <w:rsid w:val="003A6EE8"/>
    <w:rsid w:val="003B446C"/>
    <w:rsid w:val="003C5CAF"/>
    <w:rsid w:val="003F2F47"/>
    <w:rsid w:val="003F6B0C"/>
    <w:rsid w:val="004508DD"/>
    <w:rsid w:val="00453E18"/>
    <w:rsid w:val="004930B0"/>
    <w:rsid w:val="004A6F10"/>
    <w:rsid w:val="004B1290"/>
    <w:rsid w:val="00501B5B"/>
    <w:rsid w:val="005B2621"/>
    <w:rsid w:val="005D57AB"/>
    <w:rsid w:val="005E3B43"/>
    <w:rsid w:val="00603D6C"/>
    <w:rsid w:val="00610B8F"/>
    <w:rsid w:val="006112BF"/>
    <w:rsid w:val="0061539B"/>
    <w:rsid w:val="00632DCA"/>
    <w:rsid w:val="00634C51"/>
    <w:rsid w:val="00670D75"/>
    <w:rsid w:val="006715A9"/>
    <w:rsid w:val="0067384F"/>
    <w:rsid w:val="006B46C2"/>
    <w:rsid w:val="006C432F"/>
    <w:rsid w:val="00706BBE"/>
    <w:rsid w:val="00720B45"/>
    <w:rsid w:val="00734397"/>
    <w:rsid w:val="00746303"/>
    <w:rsid w:val="00746DD2"/>
    <w:rsid w:val="00747EDB"/>
    <w:rsid w:val="00755B9D"/>
    <w:rsid w:val="00787878"/>
    <w:rsid w:val="007C6413"/>
    <w:rsid w:val="007D6D90"/>
    <w:rsid w:val="007E32F8"/>
    <w:rsid w:val="008334AB"/>
    <w:rsid w:val="00855658"/>
    <w:rsid w:val="00855D3F"/>
    <w:rsid w:val="008965C8"/>
    <w:rsid w:val="008C3C38"/>
    <w:rsid w:val="008C5E6B"/>
    <w:rsid w:val="00920CBD"/>
    <w:rsid w:val="00944186"/>
    <w:rsid w:val="009444EA"/>
    <w:rsid w:val="00967300"/>
    <w:rsid w:val="00985D94"/>
    <w:rsid w:val="009C4864"/>
    <w:rsid w:val="00A01519"/>
    <w:rsid w:val="00A111C9"/>
    <w:rsid w:val="00A138B4"/>
    <w:rsid w:val="00A167C8"/>
    <w:rsid w:val="00A22C24"/>
    <w:rsid w:val="00A50B98"/>
    <w:rsid w:val="00A70E23"/>
    <w:rsid w:val="00A928CE"/>
    <w:rsid w:val="00A92B58"/>
    <w:rsid w:val="00AB6EEE"/>
    <w:rsid w:val="00AE29E7"/>
    <w:rsid w:val="00AF2C9D"/>
    <w:rsid w:val="00AF6ABD"/>
    <w:rsid w:val="00B25462"/>
    <w:rsid w:val="00B52C7E"/>
    <w:rsid w:val="00B71D53"/>
    <w:rsid w:val="00B76D8C"/>
    <w:rsid w:val="00BB1E66"/>
    <w:rsid w:val="00BD3A1C"/>
    <w:rsid w:val="00C018BA"/>
    <w:rsid w:val="00C169DA"/>
    <w:rsid w:val="00C16E33"/>
    <w:rsid w:val="00C3500D"/>
    <w:rsid w:val="00C739A0"/>
    <w:rsid w:val="00D71101"/>
    <w:rsid w:val="00D84FC5"/>
    <w:rsid w:val="00D95E4D"/>
    <w:rsid w:val="00DD53B6"/>
    <w:rsid w:val="00DE0DF6"/>
    <w:rsid w:val="00DF2CB5"/>
    <w:rsid w:val="00E1406C"/>
    <w:rsid w:val="00E43D26"/>
    <w:rsid w:val="00E57F45"/>
    <w:rsid w:val="00E82C60"/>
    <w:rsid w:val="00E95F06"/>
    <w:rsid w:val="00EB44D5"/>
    <w:rsid w:val="00F27618"/>
    <w:rsid w:val="00F37C08"/>
    <w:rsid w:val="00F4723E"/>
    <w:rsid w:val="00F52495"/>
    <w:rsid w:val="00F63645"/>
    <w:rsid w:val="00F73B6D"/>
    <w:rsid w:val="00F91A4C"/>
    <w:rsid w:val="00F9353B"/>
    <w:rsid w:val="00FB7DEC"/>
    <w:rsid w:val="00FC1B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DBB60"/>
  <w15:chartTrackingRefBased/>
  <w15:docId w15:val="{416CC1FE-0E76-409F-A048-3EEAF029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91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91894"/>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B52C7E"/>
    <w:pPr>
      <w:ind w:left="720"/>
      <w:contextualSpacing/>
    </w:pPr>
  </w:style>
  <w:style w:type="character" w:styleId="Linjenummer">
    <w:name w:val="line number"/>
    <w:basedOn w:val="Standardskriftforavsnitt"/>
    <w:uiPriority w:val="99"/>
    <w:semiHidden/>
    <w:unhideWhenUsed/>
    <w:rsid w:val="00A928CE"/>
  </w:style>
  <w:style w:type="paragraph" w:styleId="Topptekst">
    <w:name w:val="header"/>
    <w:basedOn w:val="Normal"/>
    <w:link w:val="TopptekstTegn"/>
    <w:uiPriority w:val="99"/>
    <w:unhideWhenUsed/>
    <w:rsid w:val="00A928C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28CE"/>
  </w:style>
  <w:style w:type="paragraph" w:styleId="Bunntekst">
    <w:name w:val="footer"/>
    <w:basedOn w:val="Normal"/>
    <w:link w:val="BunntekstTegn"/>
    <w:uiPriority w:val="99"/>
    <w:unhideWhenUsed/>
    <w:rsid w:val="00A928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28CE"/>
  </w:style>
  <w:style w:type="table" w:styleId="Tabellrutenett">
    <w:name w:val="Table Grid"/>
    <w:basedOn w:val="Vanligtabell"/>
    <w:uiPriority w:val="39"/>
    <w:rsid w:val="00A9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93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059168F2989B49B62E4B34D302C7C6" ma:contentTypeVersion="12" ma:contentTypeDescription="Opprett et nytt dokument." ma:contentTypeScope="" ma:versionID="2fe99459e76bd091ed7872223e2a4e49">
  <xsd:schema xmlns:xsd="http://www.w3.org/2001/XMLSchema" xmlns:xs="http://www.w3.org/2001/XMLSchema" xmlns:p="http://schemas.microsoft.com/office/2006/metadata/properties" xmlns:ns3="ff3bd2ab-bd70-4bda-835a-cdfed4d7e5d9" xmlns:ns4="59c69b54-2584-44b8-b2a2-694fca31c339" targetNamespace="http://schemas.microsoft.com/office/2006/metadata/properties" ma:root="true" ma:fieldsID="1f5ac02bac68aebaa26ba9ed9d31defa" ns3:_="" ns4:_="">
    <xsd:import namespace="ff3bd2ab-bd70-4bda-835a-cdfed4d7e5d9"/>
    <xsd:import namespace="59c69b54-2584-44b8-b2a2-694fca31c3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bd2ab-bd70-4bda-835a-cdfed4d7e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69b54-2584-44b8-b2a2-694fca31c33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f3bd2ab-bd70-4bda-835a-cdfed4d7e5d9" xsi:nil="true"/>
  </documentManagement>
</p:properties>
</file>

<file path=customXml/itemProps1.xml><?xml version="1.0" encoding="utf-8"?>
<ds:datastoreItem xmlns:ds="http://schemas.openxmlformats.org/officeDocument/2006/customXml" ds:itemID="{685BBC6A-661C-4382-9FF0-A115F11EC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bd2ab-bd70-4bda-835a-cdfed4d7e5d9"/>
    <ds:schemaRef ds:uri="59c69b54-2584-44b8-b2a2-694fca31c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5E4EF-758B-477C-B748-E8230DC0333E}">
  <ds:schemaRefs>
    <ds:schemaRef ds:uri="http://schemas.microsoft.com/sharepoint/v3/contenttype/forms"/>
  </ds:schemaRefs>
</ds:datastoreItem>
</file>

<file path=customXml/itemProps3.xml><?xml version="1.0" encoding="utf-8"?>
<ds:datastoreItem xmlns:ds="http://schemas.openxmlformats.org/officeDocument/2006/customXml" ds:itemID="{95B090F3-C2ED-46CF-AF6D-3ED7D5BCFDE8}">
  <ds:schemaRefs>
    <ds:schemaRef ds:uri="http://schemas.microsoft.com/office/2006/metadata/properties"/>
    <ds:schemaRef ds:uri="http://schemas.microsoft.com/office/infopath/2007/PartnerControls"/>
    <ds:schemaRef ds:uri="ff3bd2ab-bd70-4bda-835a-cdfed4d7e5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Olav Sundfør</dc:creator>
  <cp:keywords/>
  <dc:description/>
  <cp:lastModifiedBy>Sveum-Aasbekken, Inger Lise</cp:lastModifiedBy>
  <cp:revision>2</cp:revision>
  <dcterms:created xsi:type="dcterms:W3CDTF">2023-02-17T21:35:00Z</dcterms:created>
  <dcterms:modified xsi:type="dcterms:W3CDTF">2023-02-17T21:35:00Z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2023-02-01T07:15:51Z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757d9f4f-0e01-4d2a-9400-024726acdebd</vt:lpwstr>
  </property>
  <property fmtid="{D5CDD505-2E9C-101B-9397-08002B2CF9AE}" pid="8" name="MSIP_Label_536d71ed-e286-42a1-8703-c1fd0ea2549c_ContentBits">
    <vt:lpwstr>0</vt:lpwstr>
  </property>
  <property fmtid="{D5CDD505-2E9C-101B-9397-08002B2CF9AE}" pid="9" name="ContentTypeId">
    <vt:lpwstr>0x01010038059168F2989B49B62E4B34D302C7C6</vt:lpwstr>
  </property>
  <property fmtid="{D5CDD505-2E9C-101B-9397-08002B2CF9AE}" pid="10" name="MSIP_Label_cb91ea28-dca1-4266-a4f7-ebceb983bddc_Enabled">
    <vt:lpwstr>true</vt:lpwstr>
  </property>
  <property fmtid="{D5CDD505-2E9C-101B-9397-08002B2CF9AE}" pid="11" name="MSIP_Label_cb91ea28-dca1-4266-a4f7-ebceb983bddc_SetDate">
    <vt:lpwstr>2023-02-17T21:35:27Z</vt:lpwstr>
  </property>
  <property fmtid="{D5CDD505-2E9C-101B-9397-08002B2CF9AE}" pid="12" name="MSIP_Label_cb91ea28-dca1-4266-a4f7-ebceb983bddc_Method">
    <vt:lpwstr>Privileged</vt:lpwstr>
  </property>
  <property fmtid="{D5CDD505-2E9C-101B-9397-08002B2CF9AE}" pid="13" name="MSIP_Label_cb91ea28-dca1-4266-a4f7-ebceb983bddc_Name">
    <vt:lpwstr>Public</vt:lpwstr>
  </property>
  <property fmtid="{D5CDD505-2E9C-101B-9397-08002B2CF9AE}" pid="14" name="MSIP_Label_cb91ea28-dca1-4266-a4f7-ebceb983bddc_SiteId">
    <vt:lpwstr>4cbfea0a-b872-47f0-b51c-1c64953c3f0b</vt:lpwstr>
  </property>
  <property fmtid="{D5CDD505-2E9C-101B-9397-08002B2CF9AE}" pid="15" name="MSIP_Label_cb91ea28-dca1-4266-a4f7-ebceb983bddc_ActionId">
    <vt:lpwstr>8b0a44a5-6bff-4595-a5e8-41c87e70fdc0</vt:lpwstr>
  </property>
  <property fmtid="{D5CDD505-2E9C-101B-9397-08002B2CF9AE}" pid="16" name="MSIP_Label_cb91ea28-dca1-4266-a4f7-ebceb983bddc_ContentBits">
    <vt:lpwstr>0</vt:lpwstr>
  </property>
</Properties>
</file>